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7AD08" w14:textId="699A8BCC" w:rsidR="007F4316" w:rsidRPr="007F4316" w:rsidRDefault="006D6D4C" w:rsidP="007F4316">
      <w:pPr>
        <w:spacing w:line="460" w:lineRule="exact"/>
        <w:ind w:firstLineChars="200" w:firstLine="723"/>
        <w:jc w:val="center"/>
        <w:rPr>
          <w:rFonts w:ascii="方正小标宋简体" w:eastAsia="方正小标宋简体" w:hAnsi="黑体" w:cs="Times New Roman"/>
          <w:b/>
          <w:sz w:val="36"/>
          <w:szCs w:val="36"/>
        </w:rPr>
      </w:pPr>
      <w:r>
        <w:rPr>
          <w:rFonts w:ascii="方正小标宋简体" w:eastAsia="方正小标宋简体" w:hAnsi="黑体" w:cs="Times New Roman" w:hint="eastAsia"/>
          <w:b/>
          <w:sz w:val="36"/>
          <w:szCs w:val="36"/>
        </w:rPr>
        <w:t>附件一：</w:t>
      </w:r>
      <w:r w:rsidR="007F4316" w:rsidRPr="007F4316">
        <w:rPr>
          <w:rFonts w:ascii="方正小标宋简体" w:eastAsia="方正小标宋简体" w:hAnsi="黑体" w:cs="Times New Roman" w:hint="eastAsia"/>
          <w:b/>
          <w:sz w:val="36"/>
          <w:szCs w:val="36"/>
        </w:rPr>
        <w:t>征</w:t>
      </w:r>
      <w:r>
        <w:rPr>
          <w:rFonts w:ascii="方正小标宋简体" w:eastAsia="方正小标宋简体" w:hAnsi="黑体" w:cs="Times New Roman" w:hint="eastAsia"/>
          <w:b/>
          <w:sz w:val="36"/>
          <w:szCs w:val="36"/>
        </w:rPr>
        <w:t>兵</w:t>
      </w:r>
      <w:r w:rsidR="007F4316" w:rsidRPr="007F4316">
        <w:rPr>
          <w:rFonts w:ascii="方正小标宋简体" w:eastAsia="方正小标宋简体" w:hAnsi="黑体" w:cs="Times New Roman" w:hint="eastAsia"/>
          <w:b/>
          <w:sz w:val="36"/>
          <w:szCs w:val="36"/>
        </w:rPr>
        <w:t>流程</w:t>
      </w:r>
      <w:r>
        <w:rPr>
          <w:rFonts w:ascii="方正小标宋简体" w:eastAsia="方正小标宋简体" w:hAnsi="黑体" w:cs="Times New Roman" w:hint="eastAsia"/>
          <w:b/>
          <w:sz w:val="36"/>
          <w:szCs w:val="36"/>
        </w:rPr>
        <w:t>简介</w:t>
      </w:r>
    </w:p>
    <w:p w14:paraId="30261207" w14:textId="77777777" w:rsidR="007F4316" w:rsidRPr="005E32BC" w:rsidRDefault="007F4316" w:rsidP="007F4316">
      <w:pPr>
        <w:widowControl/>
        <w:spacing w:line="46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354A3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1、报名登记</w:t>
      </w:r>
    </w:p>
    <w:p w14:paraId="3F8E75C7" w14:textId="77777777" w:rsidR="007F4316" w:rsidRPr="005E32BC" w:rsidRDefault="007F4316" w:rsidP="007F4316">
      <w:pPr>
        <w:widowControl/>
        <w:spacing w:line="46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5E32BC">
        <w:rPr>
          <w:rFonts w:ascii="仿宋_GB2312" w:eastAsia="仿宋_GB2312" w:hAnsi="宋体" w:cs="宋体" w:hint="eastAsia"/>
          <w:kern w:val="0"/>
          <w:sz w:val="28"/>
          <w:szCs w:val="28"/>
        </w:rPr>
        <w:t>应征报名大学生登录全国</w:t>
      </w:r>
      <w:proofErr w:type="gramStart"/>
      <w:r w:rsidRPr="005E32BC">
        <w:rPr>
          <w:rFonts w:ascii="仿宋_GB2312" w:eastAsia="仿宋_GB2312" w:hAnsi="宋体" w:cs="宋体" w:hint="eastAsia"/>
          <w:kern w:val="0"/>
          <w:sz w:val="28"/>
          <w:szCs w:val="28"/>
        </w:rPr>
        <w:t>征兵网</w:t>
      </w:r>
      <w:proofErr w:type="gramEnd"/>
      <w:r w:rsidRPr="00C21E03">
        <w:rPr>
          <w:rFonts w:ascii="仿宋_GB2312" w:eastAsia="仿宋_GB2312" w:hAnsi="Calibri" w:cs="Times New Roman" w:hint="eastAsia"/>
          <w:kern w:val="0"/>
          <w:sz w:val="28"/>
          <w:szCs w:val="28"/>
        </w:rPr>
        <w:fldChar w:fldCharType="begin"/>
      </w:r>
      <w:r w:rsidRPr="00C21E03">
        <w:rPr>
          <w:rFonts w:ascii="仿宋_GB2312" w:eastAsia="仿宋_GB2312" w:hAnsi="Calibri" w:cs="Times New Roman" w:hint="eastAsia"/>
          <w:kern w:val="0"/>
          <w:sz w:val="28"/>
          <w:szCs w:val="28"/>
        </w:rPr>
        <w:instrText xml:space="preserve"> HYPERLINK "http://www.gfbzb.gov.cn/" </w:instrText>
      </w:r>
      <w:r w:rsidRPr="00C21E03">
        <w:rPr>
          <w:rFonts w:ascii="仿宋_GB2312" w:eastAsia="仿宋_GB2312" w:hAnsi="Calibri" w:cs="Times New Roman" w:hint="eastAsia"/>
          <w:kern w:val="0"/>
          <w:sz w:val="28"/>
          <w:szCs w:val="28"/>
        </w:rPr>
        <w:fldChar w:fldCharType="separate"/>
      </w:r>
      <w:r w:rsidRPr="00C21E03">
        <w:rPr>
          <w:rFonts w:ascii="仿宋_GB2312" w:eastAsia="仿宋_GB2312" w:hAnsi="Calibri" w:cs="Times New Roman"/>
          <w:kern w:val="0"/>
          <w:sz w:val="28"/>
          <w:szCs w:val="28"/>
        </w:rPr>
        <w:t>http://www.gfbzb.gov.cn</w:t>
      </w:r>
      <w:r w:rsidRPr="00C21E03">
        <w:rPr>
          <w:rFonts w:ascii="仿宋_GB2312" w:eastAsia="仿宋_GB2312" w:hAnsi="Calibri" w:cs="Times New Roman" w:hint="eastAsia"/>
          <w:kern w:val="0"/>
          <w:sz w:val="28"/>
          <w:szCs w:val="28"/>
        </w:rPr>
        <w:fldChar w:fldCharType="end"/>
      </w:r>
      <w:r w:rsidRPr="005E32BC">
        <w:rPr>
          <w:rFonts w:ascii="仿宋_GB2312" w:eastAsia="仿宋_GB2312" w:hAnsi="宋体" w:cs="宋体" w:hint="eastAsia"/>
          <w:kern w:val="0"/>
          <w:sz w:val="28"/>
          <w:szCs w:val="28"/>
        </w:rPr>
        <w:t>进行报名，填写个人基本信息，报名成功后，按照提示下载打印《男性公民兵役登记表》《大学生预征对象登记表》，符合国家学费资助条件的，同时还应下载打印《高校应征入伍学费补偿国家助学贷款代偿申请表》（以下分别简称《登记表》《申请表》），分别交至人武部和学生资助管理部门进行审核。</w:t>
      </w:r>
    </w:p>
    <w:p w14:paraId="574927F6" w14:textId="77777777" w:rsidR="007F4316" w:rsidRPr="005E32BC" w:rsidRDefault="007F4316" w:rsidP="007F4316">
      <w:pPr>
        <w:widowControl/>
        <w:spacing w:line="46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5E32BC">
        <w:rPr>
          <w:rFonts w:ascii="仿宋_GB2312" w:eastAsia="仿宋_GB2312" w:hAnsi="宋体" w:cs="宋体" w:hint="eastAsia"/>
          <w:kern w:val="0"/>
          <w:sz w:val="28"/>
          <w:szCs w:val="28"/>
        </w:rPr>
        <w:t>2</w:t>
      </w:r>
      <w:r w:rsidRPr="00354A3E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Pr="00354A3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初审初检</w:t>
      </w:r>
    </w:p>
    <w:p w14:paraId="2C8EEBF3" w14:textId="30899222" w:rsidR="007F4316" w:rsidRPr="005E32BC" w:rsidRDefault="007F4316" w:rsidP="007F4316">
      <w:pPr>
        <w:widowControl/>
        <w:spacing w:line="46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5E32BC">
        <w:rPr>
          <w:rFonts w:ascii="仿宋_GB2312" w:eastAsia="仿宋_GB2312" w:hAnsi="宋体" w:cs="宋体" w:hint="eastAsia"/>
          <w:kern w:val="0"/>
          <w:sz w:val="28"/>
          <w:szCs w:val="28"/>
        </w:rPr>
        <w:t>人武部兵役登记站将组织应征报名学生进行现场确认和初检初审，并按规定比例择优确定预征对象，被确定为预征对象的大学生，领取兵役机关和人武部审核盖章后的《登记表》《申请表》。</w:t>
      </w:r>
    </w:p>
    <w:p w14:paraId="01FE8C1E" w14:textId="77777777" w:rsidR="007F4316" w:rsidRPr="005E32BC" w:rsidRDefault="007F4316" w:rsidP="007F4316">
      <w:pPr>
        <w:widowControl/>
        <w:spacing w:line="46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5E32BC">
        <w:rPr>
          <w:rFonts w:ascii="仿宋_GB2312" w:eastAsia="仿宋_GB2312" w:hAnsi="宋体" w:cs="宋体" w:hint="eastAsia"/>
          <w:kern w:val="0"/>
          <w:sz w:val="28"/>
          <w:szCs w:val="28"/>
        </w:rPr>
        <w:t>3</w:t>
      </w:r>
      <w:r w:rsidRPr="00354A3E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Pr="00354A3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体检政考</w:t>
      </w:r>
    </w:p>
    <w:p w14:paraId="1D520F47" w14:textId="77777777" w:rsidR="007F4316" w:rsidRPr="005E32BC" w:rsidRDefault="007F4316" w:rsidP="007F4316">
      <w:pPr>
        <w:widowControl/>
        <w:spacing w:line="46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5E32BC">
        <w:rPr>
          <w:rFonts w:ascii="仿宋_GB2312" w:eastAsia="仿宋_GB2312" w:hAnsi="宋体" w:cs="宋体" w:hint="eastAsia"/>
          <w:kern w:val="0"/>
          <w:sz w:val="28"/>
          <w:szCs w:val="28"/>
        </w:rPr>
        <w:t>被确定为预征对象的学生按兵役机关通知要求参加体检；体检合格者，接受政治考核。</w:t>
      </w:r>
    </w:p>
    <w:p w14:paraId="7020C8FF" w14:textId="77777777" w:rsidR="007F4316" w:rsidRPr="005E32BC" w:rsidRDefault="007F4316" w:rsidP="007F4316">
      <w:pPr>
        <w:widowControl/>
        <w:spacing w:line="46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5E32BC">
        <w:rPr>
          <w:rFonts w:ascii="仿宋_GB2312" w:eastAsia="仿宋_GB2312" w:hAnsi="宋体" w:cs="宋体" w:hint="eastAsia"/>
          <w:kern w:val="0"/>
          <w:sz w:val="28"/>
          <w:szCs w:val="28"/>
        </w:rPr>
        <w:t>4</w:t>
      </w:r>
      <w:r w:rsidRPr="00354A3E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Pr="00354A3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走访调查</w:t>
      </w:r>
    </w:p>
    <w:p w14:paraId="34CBC3F1" w14:textId="77777777" w:rsidR="007F4316" w:rsidRPr="005E32BC" w:rsidRDefault="007F4316" w:rsidP="007F4316">
      <w:pPr>
        <w:widowControl/>
        <w:spacing w:line="46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5E32BC">
        <w:rPr>
          <w:rFonts w:ascii="仿宋_GB2312" w:eastAsia="仿宋_GB2312" w:hAnsi="宋体" w:cs="宋体" w:hint="eastAsia"/>
          <w:kern w:val="0"/>
          <w:sz w:val="28"/>
          <w:szCs w:val="28"/>
        </w:rPr>
        <w:t>政治联审合格者，由汉阳区人民武装部，安排走访调查。</w:t>
      </w:r>
    </w:p>
    <w:p w14:paraId="0828BE36" w14:textId="77777777" w:rsidR="007F4316" w:rsidRPr="005E32BC" w:rsidRDefault="007F4316" w:rsidP="007F4316">
      <w:pPr>
        <w:widowControl/>
        <w:spacing w:line="46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5E32BC">
        <w:rPr>
          <w:rFonts w:ascii="仿宋_GB2312" w:eastAsia="仿宋_GB2312" w:hAnsi="宋体" w:cs="宋体" w:hint="eastAsia"/>
          <w:kern w:val="0"/>
          <w:sz w:val="28"/>
          <w:szCs w:val="28"/>
        </w:rPr>
        <w:t>5</w:t>
      </w:r>
      <w:r w:rsidRPr="00354A3E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Pr="00354A3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预定新兵</w:t>
      </w:r>
    </w:p>
    <w:p w14:paraId="1E15BFF0" w14:textId="77777777" w:rsidR="007F4316" w:rsidRPr="005E32BC" w:rsidRDefault="007F4316" w:rsidP="007F4316">
      <w:pPr>
        <w:widowControl/>
        <w:spacing w:line="46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5E32BC">
        <w:rPr>
          <w:rFonts w:ascii="仿宋_GB2312" w:eastAsia="仿宋_GB2312" w:hAnsi="宋体" w:cs="宋体" w:hint="eastAsia"/>
          <w:kern w:val="0"/>
          <w:sz w:val="28"/>
          <w:szCs w:val="28"/>
        </w:rPr>
        <w:t>汉阳区政府征兵办公室对体检</w:t>
      </w:r>
      <w:proofErr w:type="gramStart"/>
      <w:r w:rsidRPr="005E32BC">
        <w:rPr>
          <w:rFonts w:ascii="仿宋_GB2312" w:eastAsia="仿宋_GB2312" w:hAnsi="宋体" w:cs="宋体" w:hint="eastAsia"/>
          <w:kern w:val="0"/>
          <w:sz w:val="28"/>
          <w:szCs w:val="28"/>
        </w:rPr>
        <w:t>和政考双合格者</w:t>
      </w:r>
      <w:proofErr w:type="gramEnd"/>
      <w:r w:rsidRPr="005E32BC">
        <w:rPr>
          <w:rFonts w:ascii="仿宋_GB2312" w:eastAsia="仿宋_GB2312" w:hAnsi="宋体" w:cs="宋体" w:hint="eastAsia"/>
          <w:kern w:val="0"/>
          <w:sz w:val="28"/>
          <w:szCs w:val="28"/>
        </w:rPr>
        <w:t>进行全面衡量，确定预定批准入伍对象，同等条件下，优先确定大学毕业生和大学生为预定新兵。</w:t>
      </w:r>
    </w:p>
    <w:p w14:paraId="43711502" w14:textId="77777777" w:rsidR="007F4316" w:rsidRPr="005E32BC" w:rsidRDefault="007F4316" w:rsidP="007F4316">
      <w:pPr>
        <w:widowControl/>
        <w:spacing w:line="46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5E32BC">
        <w:rPr>
          <w:rFonts w:ascii="仿宋_GB2312" w:eastAsia="仿宋_GB2312" w:hAnsi="宋体" w:cs="宋体" w:hint="eastAsia"/>
          <w:kern w:val="0"/>
          <w:sz w:val="28"/>
          <w:szCs w:val="28"/>
        </w:rPr>
        <w:t>6</w:t>
      </w:r>
      <w:r w:rsidRPr="00354A3E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Pr="00354A3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张榜公示</w:t>
      </w:r>
    </w:p>
    <w:p w14:paraId="643FB7C1" w14:textId="77777777" w:rsidR="007F4316" w:rsidRPr="005E32BC" w:rsidRDefault="007F4316" w:rsidP="007F4316">
      <w:pPr>
        <w:widowControl/>
        <w:spacing w:line="46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5E32BC">
        <w:rPr>
          <w:rFonts w:ascii="仿宋_GB2312" w:eastAsia="仿宋_GB2312" w:hAnsi="宋体" w:cs="宋体" w:hint="eastAsia"/>
          <w:kern w:val="0"/>
          <w:sz w:val="28"/>
          <w:szCs w:val="28"/>
        </w:rPr>
        <w:t>预订新兵名单将在汉阳区政府征兵办公室和学校张榜公示，接受群众监督，公示时间不少于5天。</w:t>
      </w:r>
    </w:p>
    <w:p w14:paraId="7B7952A2" w14:textId="77777777" w:rsidR="007F4316" w:rsidRPr="005E32BC" w:rsidRDefault="007F4316" w:rsidP="007F4316">
      <w:pPr>
        <w:widowControl/>
        <w:spacing w:line="46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5E32BC">
        <w:rPr>
          <w:rFonts w:ascii="仿宋_GB2312" w:eastAsia="仿宋_GB2312" w:hAnsi="宋体" w:cs="宋体" w:hint="eastAsia"/>
          <w:kern w:val="0"/>
          <w:sz w:val="28"/>
          <w:szCs w:val="28"/>
        </w:rPr>
        <w:t>7</w:t>
      </w:r>
      <w:r w:rsidRPr="00354A3E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Pr="00354A3E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批准入伍</w:t>
      </w:r>
    </w:p>
    <w:p w14:paraId="2FF24ECD" w14:textId="28B7FA65" w:rsidR="009624DB" w:rsidRPr="006D6D4C" w:rsidRDefault="007F4316" w:rsidP="006D6D4C">
      <w:pPr>
        <w:widowControl/>
        <w:spacing w:line="460" w:lineRule="exact"/>
        <w:ind w:firstLineChars="200" w:firstLine="560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5E32BC">
        <w:rPr>
          <w:rFonts w:ascii="仿宋_GB2312" w:eastAsia="仿宋_GB2312" w:hAnsi="宋体" w:cs="宋体" w:hint="eastAsia"/>
          <w:kern w:val="0"/>
          <w:sz w:val="28"/>
          <w:szCs w:val="28"/>
        </w:rPr>
        <w:t>经公示，未被举报和反映问题的预定新兵，由汉阳区政府征兵办公室批准入伍，发放《入伍通知书》，凭《入伍通知书》办理户口注销、享受义务兵优待，等待交接起运，统一输送至部队服役。申请学费资助的，将加盖汉阳区政府征兵办公室公章的《申请表》原件和《入伍通知书》复印件，寄送至原就读高校人武部。</w:t>
      </w:r>
    </w:p>
    <w:sectPr w:rsidR="009624DB" w:rsidRPr="006D6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16"/>
    <w:rsid w:val="006D6D4C"/>
    <w:rsid w:val="007F4316"/>
    <w:rsid w:val="0096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AC0A3"/>
  <w15:chartTrackingRefBased/>
  <w15:docId w15:val="{3C9DC78A-4272-4638-BBB6-13CF9574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3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洲</dc:creator>
  <cp:keywords/>
  <dc:description/>
  <cp:lastModifiedBy>周 洲</cp:lastModifiedBy>
  <cp:revision>2</cp:revision>
  <dcterms:created xsi:type="dcterms:W3CDTF">2020-04-17T09:30:00Z</dcterms:created>
  <dcterms:modified xsi:type="dcterms:W3CDTF">2020-12-03T07:17:00Z</dcterms:modified>
</cp:coreProperties>
</file>